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20571AAD" w:rsidR="00DD0461" w:rsidRPr="0009354E" w:rsidRDefault="00B526D2" w:rsidP="00E75A87">
            <w:pPr>
              <w:jc w:val="center"/>
              <w:rPr>
                <w:rFonts w:ascii="Times New Roman" w:hAnsi="Times New Roman" w:cs="Times New Roman"/>
                <w:sz w:val="20"/>
                <w:szCs w:val="20"/>
              </w:rPr>
            </w:pPr>
            <w:r>
              <w:rPr>
                <w:rFonts w:ascii="Times New Roman" w:hAnsi="Times New Roman" w:cs="Times New Roman"/>
                <w:sz w:val="20"/>
                <w:szCs w:val="20"/>
              </w:rPr>
              <w:t>Ölçme Tekniği</w:t>
            </w:r>
          </w:p>
        </w:tc>
        <w:tc>
          <w:tcPr>
            <w:tcW w:w="3118" w:type="dxa"/>
            <w:vAlign w:val="center"/>
          </w:tcPr>
          <w:p w14:paraId="3CE50BD8" w14:textId="4F70898D" w:rsidR="00DD0461" w:rsidRPr="0009354E" w:rsidRDefault="00B526D2" w:rsidP="002E1A0B">
            <w:pPr>
              <w:jc w:val="center"/>
              <w:rPr>
                <w:rFonts w:ascii="Times New Roman" w:hAnsi="Times New Roman" w:cs="Times New Roman"/>
                <w:sz w:val="20"/>
                <w:szCs w:val="20"/>
              </w:rPr>
            </w:pPr>
            <w:r w:rsidRPr="00A51EF5">
              <w:rPr>
                <w:rFonts w:ascii="Times New Roman" w:hAnsi="Times New Roman" w:cs="Times New Roman"/>
                <w:sz w:val="20"/>
                <w:szCs w:val="20"/>
              </w:rPr>
              <w:t>15181</w:t>
            </w:r>
            <w:r>
              <w:rPr>
                <w:rFonts w:ascii="Times New Roman" w:hAnsi="Times New Roman" w:cs="Times New Roman"/>
                <w:sz w:val="20"/>
                <w:szCs w:val="20"/>
              </w:rPr>
              <w:t>4555</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2B59D412" w:rsidR="00067CC0" w:rsidRPr="00B41ECB" w:rsidRDefault="00B526D2" w:rsidP="00DD0461">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0A452D7C" w14:textId="302974F5" w:rsidR="00996230" w:rsidRPr="00E1362B" w:rsidRDefault="00B526D2"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41789A3E" w:rsidR="00996230" w:rsidRPr="00E1362B" w:rsidRDefault="00B526D2"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4AC2220D" w:rsidR="00067CC0" w:rsidRPr="00B41ECB" w:rsidRDefault="00B526D2" w:rsidP="00DD0461">
            <w:pPr>
              <w:jc w:val="center"/>
              <w:rPr>
                <w:rFonts w:ascii="Times New Roman" w:hAnsi="Times New Roman" w:cs="Times New Roman"/>
                <w:sz w:val="20"/>
                <w:szCs w:val="20"/>
              </w:rPr>
            </w:pPr>
            <w:r>
              <w:rPr>
                <w:rFonts w:ascii="Times New Roman" w:hAnsi="Times New Roman" w:cs="Times New Roman"/>
                <w:sz w:val="20"/>
                <w:szCs w:val="20"/>
              </w:rPr>
              <w:t>4</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14A12B49" w:rsidR="0075594A" w:rsidRPr="00996230" w:rsidRDefault="00B526D2" w:rsidP="0075594A">
            <w:pPr>
              <w:jc w:val="center"/>
              <w:rPr>
                <w:rFonts w:ascii="Times New Roman" w:hAnsi="Times New Roman" w:cs="Times New Roman"/>
                <w:sz w:val="20"/>
                <w:szCs w:val="20"/>
              </w:rPr>
            </w:pPr>
            <w:r>
              <w:rPr>
                <w:rFonts w:ascii="Times New Roman" w:hAnsi="Times New Roman" w:cs="Times New Roman"/>
                <w:sz w:val="20"/>
                <w:szCs w:val="20"/>
              </w:rPr>
              <w:t>4</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09FDBA83" w:rsidR="008516E9" w:rsidRPr="00B41ECB" w:rsidRDefault="00B526D2" w:rsidP="00231BE0">
            <w:pPr>
              <w:rPr>
                <w:rFonts w:ascii="Times New Roman" w:hAnsi="Times New Roman" w:cs="Times New Roman"/>
                <w:sz w:val="20"/>
                <w:szCs w:val="20"/>
              </w:rPr>
            </w:pPr>
            <w:r>
              <w:rPr>
                <w:rFonts w:ascii="Times New Roman" w:hAnsi="Times New Roman" w:cs="Times New Roman"/>
                <w:sz w:val="20"/>
                <w:szCs w:val="20"/>
              </w:rPr>
              <w:t>-</w:t>
            </w: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BEB392F" w:rsidR="00E4132A" w:rsidRPr="00DB0220" w:rsidRDefault="00B526D2" w:rsidP="00DB0220">
            <w:pPr>
              <w:jc w:val="both"/>
              <w:rPr>
                <w:rFonts w:ascii="Times New Roman" w:hAnsi="Times New Roman" w:cs="Times New Roman"/>
                <w:sz w:val="20"/>
                <w:szCs w:val="20"/>
              </w:rPr>
            </w:pPr>
            <w:r>
              <w:rPr>
                <w:rFonts w:ascii="Times New Roman" w:hAnsi="Times New Roman" w:cs="Times New Roman"/>
                <w:sz w:val="20"/>
                <w:szCs w:val="20"/>
              </w:rPr>
              <w:t>Ö</w:t>
            </w:r>
            <w:r w:rsidRPr="00694EB6">
              <w:rPr>
                <w:rFonts w:ascii="Times New Roman" w:hAnsi="Times New Roman" w:cs="Times New Roman"/>
                <w:sz w:val="20"/>
                <w:szCs w:val="20"/>
              </w:rPr>
              <w:t xml:space="preserve">lçme </w:t>
            </w:r>
            <w:r>
              <w:rPr>
                <w:rFonts w:ascii="Times New Roman" w:hAnsi="Times New Roman" w:cs="Times New Roman"/>
                <w:sz w:val="20"/>
                <w:szCs w:val="20"/>
              </w:rPr>
              <w:t xml:space="preserve">tekniklerini </w:t>
            </w:r>
            <w:r w:rsidRPr="00694EB6">
              <w:rPr>
                <w:rFonts w:ascii="Times New Roman" w:hAnsi="Times New Roman" w:cs="Times New Roman"/>
                <w:sz w:val="20"/>
                <w:szCs w:val="20"/>
              </w:rPr>
              <w:t>ve makina mühendisliğinde uygulamalarını öğrenirler</w:t>
            </w:r>
            <w:r>
              <w:rPr>
                <w:rFonts w:ascii="Times New Roman" w:hAnsi="Times New Roman" w:cs="Times New Roman"/>
                <w:sz w:val="20"/>
                <w:szCs w:val="20"/>
              </w:rPr>
              <w:t>, ölçme verilerini değerlendirme becerisi kazanırlar.</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16EA5560" w:rsidR="00C92037" w:rsidRPr="000862BA" w:rsidRDefault="00B526D2" w:rsidP="00E4132A">
            <w:pPr>
              <w:jc w:val="both"/>
              <w:rPr>
                <w:rFonts w:ascii="Times New Roman" w:hAnsi="Times New Roman" w:cs="Times New Roman"/>
                <w:sz w:val="20"/>
                <w:szCs w:val="20"/>
              </w:rPr>
            </w:pPr>
            <w:r w:rsidRPr="004F423E">
              <w:rPr>
                <w:rFonts w:ascii="Times New Roman" w:hAnsi="Times New Roman" w:cs="Times New Roman"/>
                <w:sz w:val="20"/>
                <w:szCs w:val="20"/>
              </w:rPr>
              <w:t>SI birim sistemi, Ölçüm sonuçlarının analizi, Uzunluk ölçümü, ISO toleransları, Kontrol mastarları, Birim uzama ve gerilme ölçümü, Sertlik ölçümü, Kuvvet, moment-devir sayısı ölçümü, Yüzey pürüzlülüğü ölçümü, Dişli çark ölçümü, Titreşim ve gürültü ölçümü, Basınç ölçümü, Sıcaklık ölçümü, Akış ve seviye ölçümü</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4579B349" w:rsidR="00214909" w:rsidRPr="00BC15D9" w:rsidRDefault="00B526D2"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B526D2">
              <w:rPr>
                <w:rFonts w:ascii="Times New Roman" w:eastAsia="Times New Roman" w:hAnsi="Times New Roman" w:cs="Times New Roman"/>
                <w:color w:val="000000" w:themeColor="text1"/>
                <w:sz w:val="20"/>
                <w:szCs w:val="20"/>
                <w:lang w:eastAsia="tr-TR"/>
              </w:rPr>
              <w:t>Metroloji ve standartlar hakkında temel bilgi edinir; ölçüm verilerini istatistiksel olarak analiz eder.</w:t>
            </w:r>
          </w:p>
        </w:tc>
        <w:tc>
          <w:tcPr>
            <w:tcW w:w="1345" w:type="dxa"/>
            <w:tcBorders>
              <w:left w:val="nil"/>
            </w:tcBorders>
            <w:shd w:val="clear" w:color="auto" w:fill="FFFFFF" w:themeFill="background1"/>
            <w:vAlign w:val="center"/>
          </w:tcPr>
          <w:p w14:paraId="754D1390" w14:textId="5C4F9A92" w:rsidR="00214909" w:rsidRPr="005D197E" w:rsidRDefault="00B526D2"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74E9B531" w:rsidR="00214909" w:rsidRPr="005D197E" w:rsidRDefault="00B526D2" w:rsidP="0083248B">
            <w:pPr>
              <w:jc w:val="center"/>
              <w:rPr>
                <w:rFonts w:ascii="Times New Roman" w:hAnsi="Times New Roman" w:cs="Times New Roman"/>
                <w:sz w:val="20"/>
                <w:szCs w:val="20"/>
              </w:rPr>
            </w:pPr>
            <w:r>
              <w:rPr>
                <w:rFonts w:ascii="Times New Roman" w:hAnsi="Times New Roman" w:cs="Times New Roman"/>
                <w:sz w:val="20"/>
                <w:szCs w:val="20"/>
              </w:rPr>
              <w:t>1,5,6</w:t>
            </w:r>
          </w:p>
        </w:tc>
        <w:tc>
          <w:tcPr>
            <w:tcW w:w="1581" w:type="dxa"/>
            <w:shd w:val="clear" w:color="auto" w:fill="FFFFFF" w:themeFill="background1"/>
            <w:vAlign w:val="center"/>
          </w:tcPr>
          <w:p w14:paraId="43AF65AB" w14:textId="44D9170E" w:rsidR="00214909" w:rsidRPr="005D197E" w:rsidRDefault="00B526D2"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75FDEBD" w:rsidR="00CF24E6" w:rsidRPr="005D197E" w:rsidRDefault="00B526D2" w:rsidP="00CF24E6">
            <w:pPr>
              <w:rPr>
                <w:rFonts w:ascii="Times New Roman" w:hAnsi="Times New Roman" w:cs="Times New Roman"/>
                <w:sz w:val="20"/>
                <w:szCs w:val="20"/>
              </w:rPr>
            </w:pPr>
            <w:r w:rsidRPr="00B526D2">
              <w:rPr>
                <w:rFonts w:ascii="Times New Roman" w:hAnsi="Times New Roman" w:cs="Times New Roman"/>
                <w:sz w:val="20"/>
                <w:szCs w:val="20"/>
              </w:rPr>
              <w:t>Mühendislik konuları ile ilgili farklı ölçüm cihazları ve ölçme sistemlerinin çalışma prensiplerini bilir.</w:t>
            </w:r>
          </w:p>
        </w:tc>
        <w:tc>
          <w:tcPr>
            <w:tcW w:w="1345" w:type="dxa"/>
            <w:tcBorders>
              <w:left w:val="nil"/>
            </w:tcBorders>
            <w:shd w:val="clear" w:color="auto" w:fill="FFFFFF" w:themeFill="background1"/>
            <w:vAlign w:val="center"/>
          </w:tcPr>
          <w:p w14:paraId="77458A88" w14:textId="74A0E2BB" w:rsidR="00CF24E6" w:rsidRPr="005D197E" w:rsidRDefault="00B526D2" w:rsidP="00CF24E6">
            <w:pPr>
              <w:jc w:val="center"/>
              <w:rPr>
                <w:rFonts w:ascii="Times New Roman" w:hAnsi="Times New Roman" w:cs="Times New Roman"/>
                <w:sz w:val="20"/>
                <w:szCs w:val="20"/>
              </w:rPr>
            </w:pPr>
            <w:r>
              <w:rPr>
                <w:rFonts w:ascii="Times New Roman" w:hAnsi="Times New Roman" w:cs="Times New Roman"/>
                <w:sz w:val="20"/>
                <w:szCs w:val="20"/>
              </w:rPr>
              <w:t>PÇ1, PÇ4</w:t>
            </w:r>
          </w:p>
        </w:tc>
        <w:tc>
          <w:tcPr>
            <w:tcW w:w="2014" w:type="dxa"/>
            <w:shd w:val="clear" w:color="auto" w:fill="FFFFFF" w:themeFill="background1"/>
            <w:vAlign w:val="center"/>
          </w:tcPr>
          <w:p w14:paraId="41E07872" w14:textId="5B27083C" w:rsidR="00CF24E6" w:rsidRPr="005427D1" w:rsidRDefault="00B526D2" w:rsidP="00CF24E6">
            <w:pPr>
              <w:jc w:val="center"/>
              <w:rPr>
                <w:rFonts w:ascii="Times New Roman" w:hAnsi="Times New Roman" w:cs="Times New Roman"/>
                <w:sz w:val="20"/>
                <w:szCs w:val="20"/>
              </w:rPr>
            </w:pPr>
            <w:r w:rsidRPr="005427D1">
              <w:rPr>
                <w:rFonts w:ascii="Times New Roman" w:hAnsi="Times New Roman" w:cs="Times New Roman"/>
                <w:sz w:val="20"/>
                <w:szCs w:val="20"/>
              </w:rPr>
              <w:t>1,5,6</w:t>
            </w:r>
          </w:p>
        </w:tc>
        <w:tc>
          <w:tcPr>
            <w:tcW w:w="1581" w:type="dxa"/>
            <w:shd w:val="clear" w:color="auto" w:fill="FFFFFF" w:themeFill="background1"/>
            <w:vAlign w:val="center"/>
          </w:tcPr>
          <w:p w14:paraId="5B797CC3" w14:textId="4B591AAB" w:rsidR="00CF24E6" w:rsidRPr="005D197E" w:rsidRDefault="005427D1" w:rsidP="00CF24E6">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52A9EF56" w:rsidR="00CF24E6" w:rsidRPr="000862BA" w:rsidRDefault="00B526D2"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B526D2">
              <w:rPr>
                <w:rFonts w:ascii="Times New Roman" w:eastAsia="Times New Roman" w:hAnsi="Times New Roman" w:cs="Times New Roman"/>
                <w:color w:val="000000" w:themeColor="text1"/>
                <w:sz w:val="20"/>
                <w:szCs w:val="20"/>
                <w:lang w:eastAsia="tr-TR"/>
              </w:rPr>
              <w:t>Dersin konuları ile ilgili mühendislik problemlerini çözer.</w:t>
            </w:r>
          </w:p>
        </w:tc>
        <w:tc>
          <w:tcPr>
            <w:tcW w:w="1345" w:type="dxa"/>
            <w:tcBorders>
              <w:left w:val="nil"/>
            </w:tcBorders>
            <w:shd w:val="clear" w:color="auto" w:fill="FFFFFF" w:themeFill="background1"/>
            <w:vAlign w:val="center"/>
          </w:tcPr>
          <w:p w14:paraId="34A11A1B" w14:textId="3460EE0F" w:rsidR="00CF24E6" w:rsidRPr="005D197E" w:rsidRDefault="005427D1" w:rsidP="00CF24E6">
            <w:pPr>
              <w:jc w:val="center"/>
              <w:rPr>
                <w:rFonts w:ascii="Times New Roman" w:hAnsi="Times New Roman" w:cs="Times New Roman"/>
                <w:sz w:val="20"/>
                <w:szCs w:val="20"/>
              </w:rPr>
            </w:pPr>
            <w:r>
              <w:rPr>
                <w:rFonts w:ascii="Times New Roman" w:hAnsi="Times New Roman" w:cs="Times New Roman"/>
                <w:sz w:val="20"/>
                <w:szCs w:val="20"/>
              </w:rPr>
              <w:t>PÇ2, PÇ8</w:t>
            </w:r>
          </w:p>
        </w:tc>
        <w:tc>
          <w:tcPr>
            <w:tcW w:w="2014" w:type="dxa"/>
            <w:shd w:val="clear" w:color="auto" w:fill="FFFFFF" w:themeFill="background1"/>
            <w:vAlign w:val="center"/>
          </w:tcPr>
          <w:p w14:paraId="23735148" w14:textId="38A0A2E5" w:rsidR="00CF24E6" w:rsidRPr="005427D1" w:rsidRDefault="005427D1" w:rsidP="00DF31E5">
            <w:pPr>
              <w:jc w:val="center"/>
              <w:rPr>
                <w:rFonts w:ascii="Times New Roman" w:hAnsi="Times New Roman" w:cs="Times New Roman"/>
                <w:sz w:val="20"/>
                <w:szCs w:val="20"/>
              </w:rPr>
            </w:pPr>
            <w:r>
              <w:rPr>
                <w:rFonts w:ascii="Times New Roman" w:hAnsi="Times New Roman" w:cs="Times New Roman"/>
                <w:sz w:val="20"/>
                <w:szCs w:val="20"/>
              </w:rPr>
              <w:t>6,</w:t>
            </w:r>
            <w:r w:rsidR="00522EC7">
              <w:rPr>
                <w:rFonts w:ascii="Times New Roman" w:hAnsi="Times New Roman" w:cs="Times New Roman"/>
                <w:sz w:val="20"/>
                <w:szCs w:val="20"/>
              </w:rPr>
              <w:t>11,</w:t>
            </w:r>
            <w:r>
              <w:rPr>
                <w:rFonts w:ascii="Times New Roman" w:hAnsi="Times New Roman" w:cs="Times New Roman"/>
                <w:sz w:val="20"/>
                <w:szCs w:val="20"/>
              </w:rPr>
              <w:t>12</w:t>
            </w:r>
          </w:p>
        </w:tc>
        <w:tc>
          <w:tcPr>
            <w:tcW w:w="1581" w:type="dxa"/>
            <w:shd w:val="clear" w:color="auto" w:fill="FFFFFF" w:themeFill="background1"/>
            <w:vAlign w:val="center"/>
          </w:tcPr>
          <w:p w14:paraId="1A01F7F9" w14:textId="6E6003F5" w:rsidR="00CF24E6" w:rsidRPr="005D197E" w:rsidRDefault="005427D1" w:rsidP="00CF24E6">
            <w:pPr>
              <w:jc w:val="center"/>
              <w:rPr>
                <w:rFonts w:ascii="Times New Roman" w:hAnsi="Times New Roman" w:cs="Times New Roman"/>
                <w:sz w:val="20"/>
                <w:szCs w:val="20"/>
              </w:rPr>
            </w:pPr>
            <w:r>
              <w:rPr>
                <w:rFonts w:ascii="Times New Roman" w:hAnsi="Times New Roman" w:cs="Times New Roman"/>
                <w:sz w:val="20"/>
                <w:szCs w:val="20"/>
              </w:rPr>
              <w:t>D</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Pr="005427D1" w:rsidRDefault="00CF24E6" w:rsidP="00CF24E6">
            <w:pPr>
              <w:jc w:val="center"/>
              <w:rPr>
                <w:rFonts w:ascii="Times New Roman" w:hAnsi="Times New Roman" w:cs="Times New Roman"/>
                <w:sz w:val="20"/>
                <w:szCs w:val="20"/>
              </w:rP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53881955" w:rsidR="005E44D3" w:rsidRPr="006A66E9" w:rsidRDefault="00D24219" w:rsidP="005D197E">
            <w:pPr>
              <w:rPr>
                <w:rFonts w:ascii="Times New Roman" w:hAnsi="Times New Roman" w:cs="Times New Roman"/>
                <w:sz w:val="20"/>
                <w:szCs w:val="20"/>
              </w:rPr>
            </w:pPr>
            <w:r w:rsidRPr="00C36F43">
              <w:rPr>
                <w:rFonts w:ascii="Times New Roman" w:hAnsi="Times New Roman" w:cs="Times New Roman"/>
                <w:sz w:val="20"/>
                <w:szCs w:val="20"/>
              </w:rPr>
              <w:t>Ölçme Tekniği, Tezcan Şe</w:t>
            </w:r>
            <w:r>
              <w:rPr>
                <w:rFonts w:ascii="Times New Roman" w:hAnsi="Times New Roman" w:cs="Times New Roman"/>
                <w:sz w:val="20"/>
                <w:szCs w:val="20"/>
              </w:rPr>
              <w:t>kercioğlu, Birsen Yayınevi, 2024</w:t>
            </w:r>
          </w:p>
        </w:tc>
      </w:tr>
      <w:tr w:rsidR="00D24219" w:rsidRPr="00B41ECB" w14:paraId="7184032E" w14:textId="77777777" w:rsidTr="005D197E">
        <w:trPr>
          <w:trHeight w:val="843"/>
        </w:trPr>
        <w:tc>
          <w:tcPr>
            <w:tcW w:w="2112" w:type="dxa"/>
            <w:shd w:val="clear" w:color="auto" w:fill="FFF2CC" w:themeFill="accent4" w:themeFillTint="33"/>
            <w:vAlign w:val="center"/>
          </w:tcPr>
          <w:p w14:paraId="0E3BB525" w14:textId="77777777" w:rsidR="00D24219" w:rsidRPr="00B41ECB" w:rsidRDefault="00D24219"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57EB8C4F" w14:textId="77777777" w:rsidR="00D24219" w:rsidRPr="00C36F43" w:rsidRDefault="00D24219" w:rsidP="00B979E0">
            <w:pPr>
              <w:jc w:val="both"/>
              <w:rPr>
                <w:rFonts w:ascii="Times New Roman" w:hAnsi="Times New Roman" w:cs="Times New Roman"/>
                <w:sz w:val="20"/>
                <w:szCs w:val="20"/>
                <w:lang w:val="en-US"/>
              </w:rPr>
            </w:pPr>
            <w:proofErr w:type="spellStart"/>
            <w:r w:rsidRPr="00C36F43">
              <w:rPr>
                <w:rFonts w:ascii="Times New Roman" w:hAnsi="Times New Roman" w:cs="Times New Roman"/>
                <w:sz w:val="20"/>
                <w:szCs w:val="20"/>
                <w:lang w:val="en-US"/>
              </w:rPr>
              <w:t>Ölçme</w:t>
            </w:r>
            <w:proofErr w:type="spellEnd"/>
            <w:r w:rsidRPr="00C36F43">
              <w:rPr>
                <w:rFonts w:ascii="Times New Roman" w:hAnsi="Times New Roman" w:cs="Times New Roman"/>
                <w:sz w:val="20"/>
                <w:szCs w:val="20"/>
                <w:lang w:val="en-US"/>
              </w:rPr>
              <w:t xml:space="preserve"> </w:t>
            </w:r>
            <w:proofErr w:type="spellStart"/>
            <w:r w:rsidRPr="00C36F43">
              <w:rPr>
                <w:rFonts w:ascii="Times New Roman" w:hAnsi="Times New Roman" w:cs="Times New Roman"/>
                <w:sz w:val="20"/>
                <w:szCs w:val="20"/>
                <w:lang w:val="en-US"/>
              </w:rPr>
              <w:t>Tekniği</w:t>
            </w:r>
            <w:proofErr w:type="spellEnd"/>
            <w:r w:rsidRPr="00C36F43">
              <w:rPr>
                <w:rFonts w:ascii="Times New Roman" w:hAnsi="Times New Roman" w:cs="Times New Roman"/>
                <w:sz w:val="20"/>
                <w:szCs w:val="20"/>
                <w:lang w:val="en-US"/>
              </w:rPr>
              <w:t xml:space="preserve">, Osman F. </w:t>
            </w:r>
            <w:proofErr w:type="spellStart"/>
            <w:r w:rsidRPr="00C36F43">
              <w:rPr>
                <w:rFonts w:ascii="Times New Roman" w:hAnsi="Times New Roman" w:cs="Times New Roman"/>
                <w:sz w:val="20"/>
                <w:szCs w:val="20"/>
                <w:lang w:val="en-US"/>
              </w:rPr>
              <w:t>Genceli</w:t>
            </w:r>
            <w:proofErr w:type="spellEnd"/>
            <w:r w:rsidRPr="00C36F43">
              <w:rPr>
                <w:rFonts w:ascii="Times New Roman" w:hAnsi="Times New Roman" w:cs="Times New Roman"/>
                <w:sz w:val="20"/>
                <w:szCs w:val="20"/>
                <w:lang w:val="en-US"/>
              </w:rPr>
              <w:t>, Birsen Yayınevi, 2015</w:t>
            </w:r>
          </w:p>
          <w:p w14:paraId="23A0F92D" w14:textId="0272A81E" w:rsidR="00D24219" w:rsidRPr="006A66E9" w:rsidRDefault="00D24219" w:rsidP="007250D7">
            <w:pPr>
              <w:ind w:left="156" w:hanging="156"/>
              <w:rPr>
                <w:rFonts w:ascii="Times New Roman" w:hAnsi="Times New Roman" w:cs="Times New Roman"/>
                <w:sz w:val="20"/>
                <w:szCs w:val="20"/>
              </w:rPr>
            </w:pPr>
            <w:r w:rsidRPr="00C36F43">
              <w:rPr>
                <w:rFonts w:ascii="Times New Roman" w:hAnsi="Times New Roman" w:cs="Times New Roman"/>
                <w:sz w:val="20"/>
                <w:szCs w:val="20"/>
                <w:lang w:val="en-US"/>
              </w:rPr>
              <w:t xml:space="preserve">Mechanical Measurement, R.S. Figliola and D.E. Beasley, Wiley, 2011 </w:t>
            </w:r>
          </w:p>
        </w:tc>
      </w:tr>
      <w:tr w:rsidR="00D24219" w:rsidRPr="00B41ECB" w14:paraId="5E577A59" w14:textId="77777777" w:rsidTr="005D197E">
        <w:trPr>
          <w:trHeight w:val="567"/>
        </w:trPr>
        <w:tc>
          <w:tcPr>
            <w:tcW w:w="2112" w:type="dxa"/>
            <w:shd w:val="clear" w:color="auto" w:fill="FFF2CC" w:themeFill="accent4" w:themeFillTint="33"/>
            <w:vAlign w:val="center"/>
          </w:tcPr>
          <w:p w14:paraId="707AFD5F" w14:textId="77777777" w:rsidR="00D24219" w:rsidRPr="00B41ECB" w:rsidRDefault="00D24219"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03A82C37" w:rsidR="00D24219" w:rsidRPr="00B41ECB" w:rsidRDefault="00D24219" w:rsidP="005D197E">
            <w:pPr>
              <w:rPr>
                <w:rFonts w:ascii="Times New Roman" w:hAnsi="Times New Roman" w:cs="Times New Roman"/>
                <w:sz w:val="20"/>
                <w:szCs w:val="20"/>
              </w:rPr>
            </w:pPr>
            <w:r>
              <w:rPr>
                <w:rFonts w:ascii="Times New Roman" w:hAnsi="Times New Roman" w:cs="Times New Roman"/>
                <w:sz w:val="20"/>
                <w:szCs w:val="20"/>
              </w:rPr>
              <w:t>-</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24219"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D24219" w:rsidRPr="00B41ECB" w:rsidRDefault="00D24219"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6544F957" w:rsidR="00D24219" w:rsidRPr="002E1A0B" w:rsidRDefault="00D24219" w:rsidP="00E56BD5">
            <w:pPr>
              <w:jc w:val="both"/>
              <w:rPr>
                <w:rFonts w:ascii="Times New Roman" w:hAnsi="Times New Roman" w:cs="Times New Roman"/>
                <w:sz w:val="20"/>
                <w:szCs w:val="20"/>
              </w:rPr>
            </w:pPr>
            <w:r w:rsidRPr="008E14A1">
              <w:rPr>
                <w:rFonts w:ascii="Times New Roman" w:hAnsi="Times New Roman" w:cs="Times New Roman"/>
                <w:sz w:val="20"/>
                <w:szCs w:val="20"/>
              </w:rPr>
              <w:t>Ölçme tekniğine giriş</w:t>
            </w:r>
          </w:p>
        </w:tc>
      </w:tr>
      <w:tr w:rsidR="00D24219"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D24219" w:rsidRPr="00B41ECB" w:rsidRDefault="00D24219"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221E64E2" w:rsidR="00D24219" w:rsidRPr="002E1A0B" w:rsidRDefault="00D24219" w:rsidP="00E56BD5">
            <w:pPr>
              <w:jc w:val="both"/>
              <w:rPr>
                <w:rFonts w:ascii="Times New Roman" w:hAnsi="Times New Roman" w:cs="Times New Roman"/>
                <w:sz w:val="20"/>
                <w:szCs w:val="20"/>
              </w:rPr>
            </w:pPr>
            <w:r w:rsidRPr="008E14A1">
              <w:rPr>
                <w:rFonts w:ascii="Times New Roman" w:hAnsi="Times New Roman" w:cs="Times New Roman"/>
                <w:sz w:val="20"/>
                <w:szCs w:val="20"/>
              </w:rPr>
              <w:t>SI birim sistemi</w:t>
            </w:r>
          </w:p>
        </w:tc>
      </w:tr>
      <w:tr w:rsidR="00D24219"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D24219" w:rsidRPr="00B41ECB" w:rsidRDefault="00D24219"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0311099F" w:rsidR="00D24219" w:rsidRPr="002E1A0B" w:rsidRDefault="00D24219" w:rsidP="00CD59C8">
            <w:pPr>
              <w:jc w:val="both"/>
              <w:rPr>
                <w:rFonts w:ascii="Times New Roman" w:hAnsi="Times New Roman" w:cs="Times New Roman"/>
                <w:sz w:val="20"/>
                <w:szCs w:val="20"/>
              </w:rPr>
            </w:pPr>
            <w:r w:rsidRPr="008E14A1">
              <w:rPr>
                <w:rFonts w:ascii="Times New Roman" w:hAnsi="Times New Roman" w:cs="Times New Roman"/>
                <w:sz w:val="20"/>
                <w:szCs w:val="20"/>
              </w:rPr>
              <w:t>Ölçüm sonuçlarının analizi</w:t>
            </w:r>
          </w:p>
        </w:tc>
      </w:tr>
      <w:tr w:rsidR="00D24219"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D24219" w:rsidRPr="00B41ECB" w:rsidRDefault="00D24219"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3FAAD23B" w:rsidR="00D24219" w:rsidRPr="002E1A0B" w:rsidRDefault="00D24219" w:rsidP="00CD59C8">
            <w:pPr>
              <w:jc w:val="both"/>
              <w:rPr>
                <w:rFonts w:ascii="Times New Roman" w:hAnsi="Times New Roman" w:cs="Times New Roman"/>
                <w:sz w:val="20"/>
                <w:szCs w:val="20"/>
              </w:rPr>
            </w:pPr>
            <w:r w:rsidRPr="008E14A1">
              <w:rPr>
                <w:rFonts w:ascii="Times New Roman" w:hAnsi="Times New Roman" w:cs="Times New Roman"/>
                <w:sz w:val="20"/>
                <w:szCs w:val="20"/>
              </w:rPr>
              <w:t>Uzunluk ölçümü</w:t>
            </w:r>
          </w:p>
        </w:tc>
      </w:tr>
      <w:tr w:rsidR="00D24219"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D24219" w:rsidRPr="00B41ECB" w:rsidRDefault="00D24219"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1750077E" w:rsidR="00D24219" w:rsidRPr="002E1A0B" w:rsidRDefault="00D24219" w:rsidP="00CD59C8">
            <w:pPr>
              <w:jc w:val="both"/>
              <w:rPr>
                <w:rFonts w:ascii="Times New Roman" w:hAnsi="Times New Roman" w:cs="Times New Roman"/>
                <w:sz w:val="20"/>
                <w:szCs w:val="20"/>
              </w:rPr>
            </w:pPr>
            <w:r w:rsidRPr="008E14A1">
              <w:rPr>
                <w:rFonts w:ascii="Times New Roman" w:hAnsi="Times New Roman" w:cs="Times New Roman"/>
                <w:sz w:val="20"/>
                <w:szCs w:val="20"/>
              </w:rPr>
              <w:t>ISO tolerans sistemi</w:t>
            </w:r>
          </w:p>
        </w:tc>
      </w:tr>
      <w:tr w:rsidR="00D24219"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D24219" w:rsidRPr="00B41ECB" w:rsidRDefault="00D24219"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743C2006" w:rsidR="00D24219" w:rsidRPr="002E1A0B" w:rsidRDefault="00D24219" w:rsidP="00CD59C8">
            <w:pPr>
              <w:jc w:val="both"/>
              <w:rPr>
                <w:rFonts w:ascii="Times New Roman" w:hAnsi="Times New Roman" w:cs="Times New Roman"/>
                <w:sz w:val="20"/>
                <w:szCs w:val="20"/>
              </w:rPr>
            </w:pPr>
            <w:r w:rsidRPr="008E14A1">
              <w:rPr>
                <w:rFonts w:ascii="Times New Roman" w:hAnsi="Times New Roman" w:cs="Times New Roman"/>
                <w:sz w:val="20"/>
                <w:szCs w:val="20"/>
              </w:rPr>
              <w:t>Kontrol mastarları</w:t>
            </w:r>
          </w:p>
        </w:tc>
      </w:tr>
      <w:tr w:rsidR="00D24219"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D24219" w:rsidRPr="00B41ECB" w:rsidRDefault="00D24219"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41A5694F" w:rsidR="00D24219" w:rsidRPr="002E1A0B" w:rsidRDefault="00D24219" w:rsidP="00CD59C8">
            <w:pPr>
              <w:jc w:val="both"/>
              <w:rPr>
                <w:rFonts w:ascii="Times New Roman" w:hAnsi="Times New Roman" w:cs="Times New Roman"/>
                <w:sz w:val="20"/>
                <w:szCs w:val="20"/>
              </w:rPr>
            </w:pPr>
            <w:r w:rsidRPr="008E14A1">
              <w:rPr>
                <w:rFonts w:ascii="Times New Roman" w:hAnsi="Times New Roman" w:cs="Times New Roman"/>
                <w:sz w:val="20"/>
                <w:szCs w:val="20"/>
              </w:rPr>
              <w:t>Birim uzama ve gerilme ölçümü</w:t>
            </w:r>
          </w:p>
        </w:tc>
      </w:tr>
      <w:tr w:rsidR="00D24219"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D24219" w:rsidRPr="00B41ECB" w:rsidRDefault="00D24219"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D24219" w:rsidRPr="002E1A0B" w:rsidRDefault="00D24219"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24219"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D24219" w:rsidRPr="00B41ECB" w:rsidRDefault="00D24219"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05A3C3A7" w:rsidR="00D24219" w:rsidRPr="002E1A0B" w:rsidRDefault="00D24219" w:rsidP="00CD59C8">
            <w:pPr>
              <w:rPr>
                <w:rFonts w:ascii="Times New Roman" w:hAnsi="Times New Roman" w:cs="Times New Roman"/>
                <w:sz w:val="20"/>
                <w:szCs w:val="20"/>
              </w:rPr>
            </w:pPr>
            <w:r w:rsidRPr="008E14A1">
              <w:rPr>
                <w:rFonts w:ascii="Times New Roman" w:hAnsi="Times New Roman" w:cs="Times New Roman"/>
                <w:sz w:val="20"/>
                <w:szCs w:val="20"/>
              </w:rPr>
              <w:t>Sertlik ölçümü</w:t>
            </w:r>
          </w:p>
        </w:tc>
      </w:tr>
      <w:tr w:rsidR="00D24219"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D24219" w:rsidRPr="00B41ECB" w:rsidRDefault="00D24219"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7695A213" w:rsidR="00D24219" w:rsidRPr="002E1A0B" w:rsidRDefault="00D24219" w:rsidP="00CD59C8">
            <w:pPr>
              <w:rPr>
                <w:rFonts w:ascii="Times New Roman" w:hAnsi="Times New Roman" w:cs="Times New Roman"/>
                <w:sz w:val="20"/>
                <w:szCs w:val="20"/>
              </w:rPr>
            </w:pPr>
            <w:r w:rsidRPr="00387FCF">
              <w:rPr>
                <w:rFonts w:ascii="Times New Roman" w:hAnsi="Times New Roman" w:cs="Times New Roman"/>
                <w:sz w:val="20"/>
                <w:szCs w:val="20"/>
              </w:rPr>
              <w:t>Kuvvet, moment ve devir sayısı ölçümü</w:t>
            </w:r>
          </w:p>
        </w:tc>
      </w:tr>
      <w:tr w:rsidR="00D24219"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D24219" w:rsidRPr="00B41ECB" w:rsidRDefault="00D24219"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6577ACE2" w:rsidR="00D24219" w:rsidRPr="002E1A0B" w:rsidRDefault="00D24219" w:rsidP="00CD59C8">
            <w:pPr>
              <w:rPr>
                <w:rFonts w:ascii="Times New Roman" w:hAnsi="Times New Roman" w:cs="Times New Roman"/>
                <w:sz w:val="20"/>
                <w:szCs w:val="20"/>
              </w:rPr>
            </w:pPr>
            <w:r w:rsidRPr="00387FCF">
              <w:rPr>
                <w:rFonts w:ascii="Times New Roman" w:hAnsi="Times New Roman" w:cs="Times New Roman"/>
                <w:sz w:val="20"/>
                <w:szCs w:val="20"/>
              </w:rPr>
              <w:t>Yüzey pürüzlülüğü ölçümü ve dişli çark ölçümü</w:t>
            </w:r>
          </w:p>
        </w:tc>
      </w:tr>
      <w:tr w:rsidR="00D24219" w:rsidRPr="00B41ECB" w14:paraId="5093497C" w14:textId="77777777" w:rsidTr="00B46A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D24219" w:rsidRPr="00B41ECB" w:rsidRDefault="00D24219"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14:paraId="49800D83" w14:textId="3B304F37" w:rsidR="00D24219" w:rsidRPr="002E1A0B" w:rsidRDefault="00D24219" w:rsidP="00CD59C8">
            <w:pPr>
              <w:rPr>
                <w:rFonts w:ascii="Times New Roman" w:hAnsi="Times New Roman" w:cs="Times New Roman"/>
                <w:sz w:val="20"/>
                <w:szCs w:val="20"/>
              </w:rPr>
            </w:pPr>
            <w:r>
              <w:rPr>
                <w:rFonts w:ascii="Times New Roman" w:hAnsi="Times New Roman" w:cs="Times New Roman"/>
                <w:sz w:val="20"/>
                <w:szCs w:val="20"/>
              </w:rPr>
              <w:t xml:space="preserve">Titreşim ve gürültü ölçümü </w:t>
            </w:r>
          </w:p>
        </w:tc>
      </w:tr>
      <w:tr w:rsidR="00D24219" w:rsidRPr="00B41ECB" w14:paraId="67713AB9" w14:textId="77777777" w:rsidTr="00B46A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D24219" w:rsidRPr="00B41ECB" w:rsidRDefault="00D24219"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475BC726" w:rsidR="00D24219" w:rsidRPr="002E1A0B" w:rsidRDefault="00D24219" w:rsidP="00CD59C8">
            <w:pPr>
              <w:jc w:val="both"/>
              <w:rPr>
                <w:rFonts w:ascii="Times New Roman" w:hAnsi="Times New Roman" w:cs="Times New Roman"/>
                <w:sz w:val="20"/>
                <w:szCs w:val="20"/>
              </w:rPr>
            </w:pPr>
            <w:r>
              <w:rPr>
                <w:rFonts w:ascii="Times New Roman" w:hAnsi="Times New Roman" w:cs="Times New Roman"/>
                <w:sz w:val="20"/>
                <w:szCs w:val="20"/>
              </w:rPr>
              <w:t>Sıcaklık ölçümü</w:t>
            </w:r>
          </w:p>
        </w:tc>
      </w:tr>
      <w:tr w:rsidR="00D24219" w:rsidRPr="00B41ECB" w14:paraId="23B97278" w14:textId="77777777" w:rsidTr="00B46A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D24219" w:rsidRPr="00B41ECB" w:rsidRDefault="00D24219"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26F3D24D" w:rsidR="00D24219" w:rsidRPr="002E1A0B" w:rsidRDefault="00D24219" w:rsidP="00CD59C8">
            <w:pPr>
              <w:jc w:val="both"/>
              <w:rPr>
                <w:rFonts w:ascii="Times New Roman" w:hAnsi="Times New Roman" w:cs="Times New Roman"/>
                <w:sz w:val="20"/>
                <w:szCs w:val="20"/>
              </w:rPr>
            </w:pPr>
            <w:r w:rsidRPr="00387FCF">
              <w:rPr>
                <w:rFonts w:ascii="Times New Roman" w:hAnsi="Times New Roman" w:cs="Times New Roman"/>
                <w:sz w:val="20"/>
                <w:szCs w:val="20"/>
              </w:rPr>
              <w:t>Basınç ölçümü</w:t>
            </w:r>
          </w:p>
        </w:tc>
      </w:tr>
      <w:tr w:rsidR="00D24219" w:rsidRPr="00B41ECB" w14:paraId="5DEA002E" w14:textId="77777777" w:rsidTr="00B46A1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D24219" w:rsidRPr="00B41ECB" w:rsidRDefault="00D24219"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72D7911D" w:rsidR="00D24219" w:rsidRPr="002E1A0B" w:rsidRDefault="00D24219" w:rsidP="00CD59C8">
            <w:pPr>
              <w:jc w:val="both"/>
              <w:rPr>
                <w:rFonts w:ascii="Times New Roman" w:hAnsi="Times New Roman" w:cs="Times New Roman"/>
                <w:sz w:val="20"/>
                <w:szCs w:val="20"/>
              </w:rPr>
            </w:pPr>
            <w:r>
              <w:rPr>
                <w:rFonts w:ascii="Times New Roman" w:hAnsi="Times New Roman" w:cs="Times New Roman"/>
                <w:sz w:val="20"/>
                <w:szCs w:val="20"/>
              </w:rPr>
              <w:t xml:space="preserve">Akış ölçümü </w:t>
            </w:r>
          </w:p>
        </w:tc>
      </w:tr>
      <w:tr w:rsidR="00D24219"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D24219" w:rsidRPr="00B41ECB" w:rsidRDefault="00D24219"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D24219" w:rsidRPr="001701C3" w:rsidRDefault="00D24219"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24219" w:rsidRPr="00B41ECB" w14:paraId="6A4EF9E6" w14:textId="77777777" w:rsidTr="003E058A">
        <w:trPr>
          <w:trHeight w:val="312"/>
        </w:trPr>
        <w:tc>
          <w:tcPr>
            <w:tcW w:w="5797" w:type="dxa"/>
            <w:shd w:val="clear" w:color="auto" w:fill="FFFFFF" w:themeFill="background1"/>
            <w:vAlign w:val="center"/>
          </w:tcPr>
          <w:p w14:paraId="503261EA" w14:textId="77777777" w:rsidR="00D24219" w:rsidRPr="00A47FF2" w:rsidRDefault="00D24219" w:rsidP="003E058A">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6463E3E7"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672AEF81"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753318DA"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42</w:t>
            </w:r>
          </w:p>
        </w:tc>
      </w:tr>
      <w:tr w:rsidR="00D24219" w:rsidRPr="00B41ECB" w14:paraId="661880E9" w14:textId="77777777" w:rsidTr="003E058A">
        <w:trPr>
          <w:trHeight w:val="312"/>
        </w:trPr>
        <w:tc>
          <w:tcPr>
            <w:tcW w:w="5797" w:type="dxa"/>
            <w:shd w:val="clear" w:color="auto" w:fill="FFFFFF" w:themeFill="background1"/>
            <w:vAlign w:val="center"/>
          </w:tcPr>
          <w:p w14:paraId="72D5C99D" w14:textId="77777777" w:rsidR="00D24219" w:rsidRPr="00A47FF2" w:rsidRDefault="00D24219" w:rsidP="003E058A">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444D601A" w:rsidR="00D24219" w:rsidRPr="00BA47A8" w:rsidRDefault="00D24219" w:rsidP="00535C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676C977D"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4BFC92A4" w:rsidR="00D24219" w:rsidRPr="00BA47A8" w:rsidRDefault="00D24219" w:rsidP="00535CE8">
            <w:pPr>
              <w:jc w:val="center"/>
              <w:rPr>
                <w:rFonts w:ascii="Times New Roman" w:hAnsi="Times New Roman" w:cs="Times New Roman"/>
                <w:sz w:val="20"/>
                <w:szCs w:val="20"/>
              </w:rPr>
            </w:pPr>
            <w:r>
              <w:rPr>
                <w:rFonts w:ascii="Times New Roman" w:hAnsi="Times New Roman" w:cs="Times New Roman"/>
                <w:sz w:val="20"/>
                <w:szCs w:val="20"/>
              </w:rPr>
              <w:t>28</w:t>
            </w:r>
          </w:p>
        </w:tc>
      </w:tr>
      <w:tr w:rsidR="00D24219" w:rsidRPr="00B41ECB" w14:paraId="4E5E315C" w14:textId="77777777" w:rsidTr="003E058A">
        <w:trPr>
          <w:trHeight w:val="312"/>
        </w:trPr>
        <w:tc>
          <w:tcPr>
            <w:tcW w:w="5797" w:type="dxa"/>
            <w:shd w:val="clear" w:color="auto" w:fill="FFFFFF" w:themeFill="background1"/>
            <w:vAlign w:val="center"/>
          </w:tcPr>
          <w:p w14:paraId="551659B0" w14:textId="77777777" w:rsidR="00D24219" w:rsidRPr="00A47FF2" w:rsidRDefault="00D24219" w:rsidP="003E058A">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EAFAC3B"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AED4C" w14:textId="546F1C1D" w:rsidR="00D24219" w:rsidRPr="00BA47A8" w:rsidRDefault="00D24219" w:rsidP="00603CC1">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4CAE1B68" w14:textId="459665B8" w:rsidR="00D24219" w:rsidRPr="00BA47A8" w:rsidRDefault="00D24219" w:rsidP="00651F63">
            <w:pPr>
              <w:jc w:val="center"/>
              <w:rPr>
                <w:rFonts w:ascii="Times New Roman" w:hAnsi="Times New Roman" w:cs="Times New Roman"/>
                <w:sz w:val="20"/>
                <w:szCs w:val="20"/>
              </w:rPr>
            </w:pPr>
            <w:r>
              <w:rPr>
                <w:rFonts w:ascii="Times New Roman" w:hAnsi="Times New Roman" w:cs="Times New Roman"/>
                <w:sz w:val="20"/>
                <w:szCs w:val="20"/>
              </w:rPr>
              <w:t>5</w:t>
            </w:r>
          </w:p>
        </w:tc>
      </w:tr>
      <w:tr w:rsidR="00D24219" w:rsidRPr="00B41ECB" w14:paraId="77172738" w14:textId="77777777" w:rsidTr="003E058A">
        <w:trPr>
          <w:trHeight w:val="312"/>
        </w:trPr>
        <w:tc>
          <w:tcPr>
            <w:tcW w:w="5797" w:type="dxa"/>
            <w:shd w:val="clear" w:color="auto" w:fill="FFFFFF" w:themeFill="background1"/>
            <w:vAlign w:val="center"/>
          </w:tcPr>
          <w:p w14:paraId="0E986DCB"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D24219" w:rsidRPr="00BA47A8" w:rsidRDefault="00D24219" w:rsidP="0083248B">
            <w:pPr>
              <w:jc w:val="center"/>
              <w:rPr>
                <w:rFonts w:ascii="Times New Roman" w:hAnsi="Times New Roman" w:cs="Times New Roman"/>
                <w:sz w:val="20"/>
                <w:szCs w:val="20"/>
              </w:rPr>
            </w:pPr>
          </w:p>
        </w:tc>
      </w:tr>
      <w:tr w:rsidR="00D24219" w:rsidRPr="00B41ECB" w14:paraId="328E90A5" w14:textId="77777777" w:rsidTr="003E058A">
        <w:trPr>
          <w:trHeight w:val="312"/>
        </w:trPr>
        <w:tc>
          <w:tcPr>
            <w:tcW w:w="5797" w:type="dxa"/>
            <w:shd w:val="clear" w:color="auto" w:fill="FFFFFF" w:themeFill="background1"/>
            <w:vAlign w:val="center"/>
          </w:tcPr>
          <w:p w14:paraId="4E487745"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D24219" w:rsidRPr="00BA47A8" w:rsidRDefault="00D24219" w:rsidP="0083248B">
            <w:pPr>
              <w:jc w:val="center"/>
              <w:rPr>
                <w:rFonts w:ascii="Times New Roman" w:hAnsi="Times New Roman" w:cs="Times New Roman"/>
                <w:sz w:val="20"/>
                <w:szCs w:val="20"/>
              </w:rPr>
            </w:pPr>
          </w:p>
        </w:tc>
      </w:tr>
      <w:tr w:rsidR="00D24219" w:rsidRPr="00B41ECB" w14:paraId="32FC87AC" w14:textId="77777777" w:rsidTr="003E058A">
        <w:trPr>
          <w:trHeight w:val="312"/>
        </w:trPr>
        <w:tc>
          <w:tcPr>
            <w:tcW w:w="5797" w:type="dxa"/>
            <w:shd w:val="clear" w:color="auto" w:fill="FFFFFF" w:themeFill="background1"/>
            <w:vAlign w:val="center"/>
          </w:tcPr>
          <w:p w14:paraId="224FD34C"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D24219" w:rsidRPr="00BA47A8" w:rsidRDefault="00D24219" w:rsidP="0083248B">
            <w:pPr>
              <w:jc w:val="center"/>
              <w:rPr>
                <w:rFonts w:ascii="Times New Roman" w:hAnsi="Times New Roman" w:cs="Times New Roman"/>
                <w:sz w:val="20"/>
                <w:szCs w:val="20"/>
              </w:rPr>
            </w:pPr>
          </w:p>
        </w:tc>
      </w:tr>
      <w:tr w:rsidR="00D24219" w:rsidRPr="00B41ECB" w14:paraId="302854E6" w14:textId="77777777" w:rsidTr="003E058A">
        <w:trPr>
          <w:trHeight w:val="312"/>
        </w:trPr>
        <w:tc>
          <w:tcPr>
            <w:tcW w:w="5797" w:type="dxa"/>
            <w:shd w:val="clear" w:color="auto" w:fill="FFFFFF" w:themeFill="background1"/>
            <w:vAlign w:val="center"/>
          </w:tcPr>
          <w:p w14:paraId="1CED9FA3"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D24219" w:rsidRPr="00BA47A8" w:rsidRDefault="00D24219" w:rsidP="0083248B">
            <w:pPr>
              <w:jc w:val="center"/>
              <w:rPr>
                <w:rFonts w:ascii="Times New Roman" w:hAnsi="Times New Roman" w:cs="Times New Roman"/>
                <w:sz w:val="20"/>
                <w:szCs w:val="20"/>
              </w:rPr>
            </w:pPr>
          </w:p>
        </w:tc>
      </w:tr>
      <w:tr w:rsidR="00D24219" w:rsidRPr="00B41ECB" w14:paraId="67C4AA09" w14:textId="77777777" w:rsidTr="003E058A">
        <w:trPr>
          <w:trHeight w:val="312"/>
        </w:trPr>
        <w:tc>
          <w:tcPr>
            <w:tcW w:w="5797" w:type="dxa"/>
            <w:shd w:val="clear" w:color="auto" w:fill="FFFFFF" w:themeFill="background1"/>
            <w:vAlign w:val="center"/>
          </w:tcPr>
          <w:p w14:paraId="164DBF71"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D24219" w:rsidRPr="00BA47A8" w:rsidRDefault="00D24219" w:rsidP="0083248B">
            <w:pPr>
              <w:jc w:val="center"/>
              <w:rPr>
                <w:rFonts w:ascii="Times New Roman" w:hAnsi="Times New Roman" w:cs="Times New Roman"/>
                <w:sz w:val="20"/>
                <w:szCs w:val="20"/>
              </w:rPr>
            </w:pPr>
          </w:p>
        </w:tc>
      </w:tr>
      <w:tr w:rsidR="00D24219" w:rsidRPr="00B41ECB" w14:paraId="5C27FA37" w14:textId="77777777" w:rsidTr="003E058A">
        <w:trPr>
          <w:trHeight w:val="312"/>
        </w:trPr>
        <w:tc>
          <w:tcPr>
            <w:tcW w:w="5797" w:type="dxa"/>
            <w:shd w:val="clear" w:color="auto" w:fill="FFFFFF" w:themeFill="background1"/>
            <w:vAlign w:val="center"/>
          </w:tcPr>
          <w:p w14:paraId="7EBC1C11" w14:textId="77777777" w:rsidR="00D24219" w:rsidRPr="00A47FF2" w:rsidRDefault="00D24219" w:rsidP="003E058A">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D24219" w:rsidRPr="00BA47A8" w:rsidRDefault="00D24219"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D24219" w:rsidRPr="00BA47A8" w:rsidRDefault="00D24219" w:rsidP="00603CC1">
            <w:pPr>
              <w:jc w:val="center"/>
              <w:rPr>
                <w:rFonts w:ascii="Times New Roman" w:hAnsi="Times New Roman" w:cs="Times New Roman"/>
                <w:sz w:val="20"/>
                <w:szCs w:val="20"/>
              </w:rPr>
            </w:pPr>
          </w:p>
        </w:tc>
      </w:tr>
      <w:tr w:rsidR="00D24219" w:rsidRPr="00B41ECB" w14:paraId="2F3E1426" w14:textId="77777777" w:rsidTr="003E058A">
        <w:trPr>
          <w:trHeight w:val="312"/>
        </w:trPr>
        <w:tc>
          <w:tcPr>
            <w:tcW w:w="5797" w:type="dxa"/>
            <w:shd w:val="clear" w:color="auto" w:fill="FFFFFF" w:themeFill="background1"/>
            <w:vAlign w:val="center"/>
          </w:tcPr>
          <w:p w14:paraId="04B6F7AF"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D24219" w:rsidRPr="00BA47A8" w:rsidRDefault="00D24219" w:rsidP="0083248B">
            <w:pPr>
              <w:jc w:val="center"/>
              <w:rPr>
                <w:rFonts w:ascii="Times New Roman" w:hAnsi="Times New Roman" w:cs="Times New Roman"/>
                <w:sz w:val="20"/>
                <w:szCs w:val="20"/>
              </w:rPr>
            </w:pPr>
          </w:p>
        </w:tc>
      </w:tr>
      <w:tr w:rsidR="00D24219" w:rsidRPr="00B41ECB" w14:paraId="21C9747A" w14:textId="77777777" w:rsidTr="003E058A">
        <w:trPr>
          <w:trHeight w:val="312"/>
        </w:trPr>
        <w:tc>
          <w:tcPr>
            <w:tcW w:w="5797" w:type="dxa"/>
            <w:shd w:val="clear" w:color="auto" w:fill="FFFFFF" w:themeFill="background1"/>
            <w:vAlign w:val="center"/>
          </w:tcPr>
          <w:p w14:paraId="7B97D1E3" w14:textId="77777777" w:rsidR="00D24219" w:rsidRDefault="00D24219" w:rsidP="003E058A">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D24219" w:rsidRPr="00BA47A8" w:rsidRDefault="00D24219" w:rsidP="0083248B">
            <w:pPr>
              <w:jc w:val="center"/>
              <w:rPr>
                <w:rFonts w:ascii="Times New Roman" w:hAnsi="Times New Roman" w:cs="Times New Roman"/>
                <w:sz w:val="20"/>
                <w:szCs w:val="20"/>
              </w:rPr>
            </w:pPr>
          </w:p>
        </w:tc>
      </w:tr>
      <w:tr w:rsidR="00D24219" w:rsidRPr="00B41ECB" w14:paraId="4321A681" w14:textId="77777777" w:rsidTr="003E058A">
        <w:trPr>
          <w:trHeight w:val="312"/>
        </w:trPr>
        <w:tc>
          <w:tcPr>
            <w:tcW w:w="5797" w:type="dxa"/>
            <w:shd w:val="clear" w:color="auto" w:fill="FFFFFF" w:themeFill="background1"/>
            <w:vAlign w:val="center"/>
          </w:tcPr>
          <w:p w14:paraId="488633F4" w14:textId="77777777" w:rsidR="00D24219" w:rsidRDefault="00D24219" w:rsidP="003E058A">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D24219" w:rsidRPr="00BA47A8" w:rsidRDefault="00D24219"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D24219" w:rsidRPr="00BA47A8" w:rsidRDefault="00D24219" w:rsidP="0083248B">
            <w:pPr>
              <w:jc w:val="center"/>
              <w:rPr>
                <w:rFonts w:ascii="Times New Roman" w:hAnsi="Times New Roman" w:cs="Times New Roman"/>
                <w:sz w:val="20"/>
                <w:szCs w:val="20"/>
              </w:rPr>
            </w:pPr>
          </w:p>
        </w:tc>
      </w:tr>
      <w:tr w:rsidR="00D24219" w:rsidRPr="00B41ECB" w14:paraId="67C3AAF3" w14:textId="77777777" w:rsidTr="003E058A">
        <w:trPr>
          <w:trHeight w:val="312"/>
        </w:trPr>
        <w:tc>
          <w:tcPr>
            <w:tcW w:w="5797" w:type="dxa"/>
            <w:shd w:val="clear" w:color="auto" w:fill="FFFFFF" w:themeFill="background1"/>
            <w:vAlign w:val="center"/>
          </w:tcPr>
          <w:p w14:paraId="7CFD82B1"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078E3DD6"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76E6E081"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123FA3AF"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D24219" w:rsidRPr="00B41ECB" w14:paraId="797A5871" w14:textId="77777777" w:rsidTr="003E058A">
        <w:trPr>
          <w:trHeight w:val="312"/>
        </w:trPr>
        <w:tc>
          <w:tcPr>
            <w:tcW w:w="5797" w:type="dxa"/>
            <w:shd w:val="clear" w:color="auto" w:fill="FFFFFF" w:themeFill="background1"/>
            <w:vAlign w:val="center"/>
          </w:tcPr>
          <w:p w14:paraId="58822091"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2E773CED"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2F692D76"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247361C4" w14:textId="7101C7C7"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15</w:t>
            </w:r>
          </w:p>
        </w:tc>
      </w:tr>
      <w:tr w:rsidR="00D24219" w:rsidRPr="00B41ECB" w14:paraId="1668655A" w14:textId="77777777" w:rsidTr="003E058A">
        <w:trPr>
          <w:trHeight w:val="312"/>
        </w:trPr>
        <w:tc>
          <w:tcPr>
            <w:tcW w:w="5797" w:type="dxa"/>
            <w:shd w:val="clear" w:color="auto" w:fill="FFFFFF" w:themeFill="background1"/>
            <w:vAlign w:val="center"/>
          </w:tcPr>
          <w:p w14:paraId="659FE8C0"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C5A1B2C"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57D146D1"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1296A60E"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2</w:t>
            </w:r>
          </w:p>
        </w:tc>
      </w:tr>
      <w:tr w:rsidR="00D24219"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D24219" w:rsidRDefault="00D24219" w:rsidP="003E058A">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86D30AB"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4FF0D1D5"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9A4AD2F" w14:textId="64AEBDAE" w:rsidR="00D24219" w:rsidRPr="00BA47A8" w:rsidRDefault="00D24219" w:rsidP="0083248B">
            <w:pPr>
              <w:jc w:val="center"/>
              <w:rPr>
                <w:rFonts w:ascii="Times New Roman" w:hAnsi="Times New Roman" w:cs="Times New Roman"/>
                <w:sz w:val="20"/>
                <w:szCs w:val="20"/>
              </w:rPr>
            </w:pPr>
            <w:r>
              <w:rPr>
                <w:rFonts w:ascii="Times New Roman" w:hAnsi="Times New Roman" w:cs="Times New Roman"/>
                <w:sz w:val="20"/>
                <w:szCs w:val="20"/>
              </w:rPr>
              <w:t>20</w:t>
            </w:r>
          </w:p>
        </w:tc>
      </w:tr>
      <w:tr w:rsidR="00D24219"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D24219" w:rsidRPr="00A47FF2" w:rsidRDefault="00D24219"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D24219" w:rsidRPr="00A47FF2" w:rsidRDefault="00D24219"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67DACD05" w:rsidR="00D24219" w:rsidRPr="00124B45" w:rsidRDefault="00E446E1" w:rsidP="00603CC1">
            <w:pPr>
              <w:jc w:val="center"/>
              <w:rPr>
                <w:rFonts w:ascii="Times New Roman" w:hAnsi="Times New Roman" w:cs="Times New Roman"/>
                <w:b/>
                <w:sz w:val="20"/>
                <w:szCs w:val="20"/>
              </w:rPr>
            </w:pPr>
            <w:r>
              <w:rPr>
                <w:rFonts w:ascii="Times New Roman" w:hAnsi="Times New Roman" w:cs="Times New Roman"/>
                <w:b/>
                <w:sz w:val="20"/>
                <w:szCs w:val="20"/>
              </w:rPr>
              <w:t>114</w:t>
            </w:r>
          </w:p>
        </w:tc>
      </w:tr>
      <w:tr w:rsidR="00D24219"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D24219" w:rsidRPr="00A47FF2" w:rsidRDefault="00D24219"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D24219" w:rsidRPr="00A47FF2" w:rsidRDefault="00D24219"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4FF82709" w:rsidR="00D24219" w:rsidRPr="00124B45" w:rsidRDefault="00E446E1" w:rsidP="00651F63">
            <w:pPr>
              <w:jc w:val="center"/>
              <w:rPr>
                <w:rFonts w:ascii="Times New Roman" w:hAnsi="Times New Roman" w:cs="Times New Roman"/>
                <w:b/>
                <w:sz w:val="20"/>
                <w:szCs w:val="20"/>
              </w:rPr>
            </w:pPr>
            <w:r>
              <w:rPr>
                <w:rFonts w:ascii="Times New Roman" w:hAnsi="Times New Roman" w:cs="Times New Roman"/>
                <w:b/>
                <w:sz w:val="20"/>
                <w:szCs w:val="20"/>
              </w:rPr>
              <w:t>3,8</w:t>
            </w:r>
          </w:p>
        </w:tc>
      </w:tr>
      <w:tr w:rsidR="00D24219"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D24219" w:rsidRPr="00A47FF2" w:rsidRDefault="00D24219"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D24219" w:rsidRPr="00A47FF2" w:rsidRDefault="00D24219"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DFE6586" w:rsidR="00D24219" w:rsidRPr="00124B45" w:rsidRDefault="00E446E1" w:rsidP="0083248B">
            <w:pPr>
              <w:jc w:val="center"/>
              <w:rPr>
                <w:rFonts w:ascii="Times New Roman" w:hAnsi="Times New Roman" w:cs="Times New Roman"/>
                <w:b/>
                <w:sz w:val="20"/>
                <w:szCs w:val="20"/>
              </w:rPr>
            </w:pPr>
            <w:r>
              <w:rPr>
                <w:rFonts w:ascii="Times New Roman" w:hAnsi="Times New Roman" w:cs="Times New Roman"/>
                <w:b/>
                <w:sz w:val="20"/>
                <w:szCs w:val="20"/>
              </w:rPr>
              <w:t>4</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2389BD0B" w:rsidR="00D84CC2" w:rsidRPr="00BA47A8" w:rsidRDefault="00E446E1"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7626101B" w:rsidR="00D84CC2" w:rsidRPr="00BA47A8" w:rsidRDefault="00E446E1" w:rsidP="00ED36D7">
            <w:pPr>
              <w:jc w:val="center"/>
              <w:rPr>
                <w:rFonts w:ascii="Times New Roman" w:hAnsi="Times New Roman" w:cs="Times New Roman"/>
                <w:sz w:val="20"/>
                <w:szCs w:val="20"/>
              </w:rPr>
            </w:pPr>
            <w:r>
              <w:rPr>
                <w:rFonts w:ascii="Times New Roman" w:hAnsi="Times New Roman" w:cs="Times New Roman"/>
                <w:sz w:val="20"/>
                <w:szCs w:val="20"/>
              </w:rPr>
              <w:t>10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2D44D618" w:rsidR="00D84CC2" w:rsidRPr="00BA47A8" w:rsidRDefault="00E446E1" w:rsidP="00E446E1">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0874F281" w:rsidR="00082829" w:rsidRPr="009C149D" w:rsidRDefault="0064029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64D5D4DD" w:rsidR="00082829" w:rsidRPr="009C149D" w:rsidRDefault="00E446E1"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A541FA3" w:rsidR="00082829" w:rsidRPr="009C149D" w:rsidRDefault="00E446E1"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084EAC00" w:rsidR="00082829" w:rsidRPr="009C149D" w:rsidRDefault="00E446E1"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4D29322C" w:rsidR="006D3A87" w:rsidRDefault="00E446E1" w:rsidP="00B13C90">
            <w:pPr>
              <w:jc w:val="center"/>
              <w:rPr>
                <w:rFonts w:ascii="Times New Roman" w:hAnsi="Times New Roman" w:cs="Times New Roman"/>
                <w:sz w:val="20"/>
                <w:szCs w:val="20"/>
              </w:rPr>
            </w:pPr>
            <w:r>
              <w:rPr>
                <w:rFonts w:ascii="Times New Roman" w:hAnsi="Times New Roman" w:cs="Times New Roman"/>
                <w:sz w:val="20"/>
                <w:szCs w:val="20"/>
              </w:rPr>
              <w:t>Doç. Dr. Ümit ER</w:t>
            </w:r>
          </w:p>
        </w:tc>
        <w:tc>
          <w:tcPr>
            <w:tcW w:w="2140" w:type="dxa"/>
            <w:shd w:val="clear" w:color="auto" w:fill="FFFFFF" w:themeFill="background1"/>
            <w:vAlign w:val="center"/>
          </w:tcPr>
          <w:p w14:paraId="1787621B" w14:textId="659BCBC6" w:rsidR="006D3A87" w:rsidRDefault="003A66E4" w:rsidP="00B13C90">
            <w:pPr>
              <w:jc w:val="center"/>
              <w:rPr>
                <w:rFonts w:ascii="Times New Roman" w:hAnsi="Times New Roman" w:cs="Times New Roman"/>
                <w:sz w:val="20"/>
                <w:szCs w:val="20"/>
              </w:rPr>
            </w:pPr>
            <w:r>
              <w:rPr>
                <w:rFonts w:ascii="Times New Roman" w:hAnsi="Times New Roman" w:cs="Times New Roman"/>
                <w:sz w:val="20"/>
                <w:szCs w:val="20"/>
              </w:rPr>
              <w:t>Doç. Dr. H. Sevil ERGÜR</w:t>
            </w:r>
          </w:p>
        </w:tc>
        <w:tc>
          <w:tcPr>
            <w:tcW w:w="2139" w:type="dxa"/>
            <w:shd w:val="clear" w:color="auto" w:fill="FFFFFF" w:themeFill="background1"/>
            <w:vAlign w:val="center"/>
          </w:tcPr>
          <w:p w14:paraId="3FCB6160" w14:textId="24E55FE5" w:rsidR="006D3A87" w:rsidRDefault="003A66E4" w:rsidP="00B13C90">
            <w:pPr>
              <w:jc w:val="center"/>
              <w:rPr>
                <w:rFonts w:ascii="Times New Roman" w:hAnsi="Times New Roman" w:cs="Times New Roman"/>
                <w:sz w:val="20"/>
                <w:szCs w:val="20"/>
              </w:rPr>
            </w:pPr>
            <w:r>
              <w:rPr>
                <w:rFonts w:ascii="Times New Roman" w:hAnsi="Times New Roman" w:cs="Times New Roman"/>
                <w:sz w:val="20"/>
                <w:szCs w:val="20"/>
              </w:rPr>
              <w:t>Doç. Dr. Çisil TİMURALP</w:t>
            </w: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697DC0BE" w:rsidR="008D5F55" w:rsidRPr="008D5F55" w:rsidRDefault="00E446E1" w:rsidP="001109AF">
      <w:pPr>
        <w:jc w:val="right"/>
      </w:pPr>
      <w:r>
        <w:t>24</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EA95" w14:textId="77777777" w:rsidR="00F47006" w:rsidRDefault="00F47006" w:rsidP="00B41ECB">
      <w:pPr>
        <w:spacing w:after="0" w:line="240" w:lineRule="auto"/>
      </w:pPr>
      <w:r>
        <w:separator/>
      </w:r>
    </w:p>
  </w:endnote>
  <w:endnote w:type="continuationSeparator" w:id="0">
    <w:p w14:paraId="5EF2C532" w14:textId="77777777" w:rsidR="00F47006" w:rsidRDefault="00F4700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85D4" w14:textId="77777777" w:rsidR="00F47006" w:rsidRDefault="00F47006" w:rsidP="00B41ECB">
      <w:pPr>
        <w:spacing w:after="0" w:line="240" w:lineRule="auto"/>
      </w:pPr>
      <w:r>
        <w:separator/>
      </w:r>
    </w:p>
  </w:footnote>
  <w:footnote w:type="continuationSeparator" w:id="0">
    <w:p w14:paraId="6537B150" w14:textId="77777777" w:rsidR="00F47006" w:rsidRDefault="00F4700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52645654">
    <w:abstractNumId w:val="5"/>
  </w:num>
  <w:num w:numId="2" w16cid:durableId="1347714382">
    <w:abstractNumId w:val="2"/>
  </w:num>
  <w:num w:numId="3" w16cid:durableId="1310204224">
    <w:abstractNumId w:val="1"/>
  </w:num>
  <w:num w:numId="4" w16cid:durableId="552039691">
    <w:abstractNumId w:val="6"/>
  </w:num>
  <w:num w:numId="5" w16cid:durableId="1756395039">
    <w:abstractNumId w:val="8"/>
  </w:num>
  <w:num w:numId="6" w16cid:durableId="1245530848">
    <w:abstractNumId w:val="3"/>
  </w:num>
  <w:num w:numId="7" w16cid:durableId="1482504869">
    <w:abstractNumId w:val="7"/>
  </w:num>
  <w:num w:numId="8" w16cid:durableId="1047489105">
    <w:abstractNumId w:val="4"/>
  </w:num>
  <w:num w:numId="9" w16cid:durableId="59821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A66E4"/>
    <w:rsid w:val="003B1131"/>
    <w:rsid w:val="003C0C18"/>
    <w:rsid w:val="003C3D6F"/>
    <w:rsid w:val="003E0233"/>
    <w:rsid w:val="003E403F"/>
    <w:rsid w:val="00422B3B"/>
    <w:rsid w:val="00432EAA"/>
    <w:rsid w:val="004345A9"/>
    <w:rsid w:val="00445E92"/>
    <w:rsid w:val="004470D9"/>
    <w:rsid w:val="00490643"/>
    <w:rsid w:val="004A74FF"/>
    <w:rsid w:val="004E6560"/>
    <w:rsid w:val="004F3940"/>
    <w:rsid w:val="005029A8"/>
    <w:rsid w:val="00522EC7"/>
    <w:rsid w:val="00524D3C"/>
    <w:rsid w:val="00526E32"/>
    <w:rsid w:val="00535CE8"/>
    <w:rsid w:val="005427D1"/>
    <w:rsid w:val="0059689A"/>
    <w:rsid w:val="005A4903"/>
    <w:rsid w:val="005C4783"/>
    <w:rsid w:val="005C670B"/>
    <w:rsid w:val="005D197E"/>
    <w:rsid w:val="005E2037"/>
    <w:rsid w:val="005E44D3"/>
    <w:rsid w:val="005F18AF"/>
    <w:rsid w:val="00601B0B"/>
    <w:rsid w:val="00603CC1"/>
    <w:rsid w:val="00640294"/>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42F3"/>
    <w:rsid w:val="007250D7"/>
    <w:rsid w:val="00731963"/>
    <w:rsid w:val="007320E2"/>
    <w:rsid w:val="00736985"/>
    <w:rsid w:val="00737266"/>
    <w:rsid w:val="00740F63"/>
    <w:rsid w:val="0075594A"/>
    <w:rsid w:val="007610A9"/>
    <w:rsid w:val="00763523"/>
    <w:rsid w:val="007841C8"/>
    <w:rsid w:val="00786163"/>
    <w:rsid w:val="007937EB"/>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4FC6"/>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26D2"/>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4219"/>
    <w:rsid w:val="00D27D82"/>
    <w:rsid w:val="00D64A98"/>
    <w:rsid w:val="00D84CC2"/>
    <w:rsid w:val="00D92B17"/>
    <w:rsid w:val="00DA55CC"/>
    <w:rsid w:val="00DB0220"/>
    <w:rsid w:val="00DC01E1"/>
    <w:rsid w:val="00DC1F2A"/>
    <w:rsid w:val="00DC5CE1"/>
    <w:rsid w:val="00DD0461"/>
    <w:rsid w:val="00DE0548"/>
    <w:rsid w:val="00DF31E5"/>
    <w:rsid w:val="00DF6196"/>
    <w:rsid w:val="00E1362B"/>
    <w:rsid w:val="00E4132A"/>
    <w:rsid w:val="00E446E1"/>
    <w:rsid w:val="00E44F6C"/>
    <w:rsid w:val="00E46063"/>
    <w:rsid w:val="00E56BD5"/>
    <w:rsid w:val="00E617B4"/>
    <w:rsid w:val="00E75A87"/>
    <w:rsid w:val="00E76862"/>
    <w:rsid w:val="00E96B54"/>
    <w:rsid w:val="00EB14BE"/>
    <w:rsid w:val="00EB1E9F"/>
    <w:rsid w:val="00EC2E7C"/>
    <w:rsid w:val="00EC5DE1"/>
    <w:rsid w:val="00ED4295"/>
    <w:rsid w:val="00ED548C"/>
    <w:rsid w:val="00EE5018"/>
    <w:rsid w:val="00EF0B4F"/>
    <w:rsid w:val="00F17FDA"/>
    <w:rsid w:val="00F205CB"/>
    <w:rsid w:val="00F32424"/>
    <w:rsid w:val="00F3748A"/>
    <w:rsid w:val="00F47006"/>
    <w:rsid w:val="00F533CC"/>
    <w:rsid w:val="00F55DB9"/>
    <w:rsid w:val="00F70C9B"/>
    <w:rsid w:val="00F8274A"/>
    <w:rsid w:val="00F85702"/>
    <w:rsid w:val="00F91C6F"/>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8881A0BA-3B42-4456-86B0-99B25608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366EE"/>
    <w:rsid w:val="001569CB"/>
    <w:rsid w:val="001C1039"/>
    <w:rsid w:val="00273D0F"/>
    <w:rsid w:val="00283C6A"/>
    <w:rsid w:val="002E16CB"/>
    <w:rsid w:val="00371E3B"/>
    <w:rsid w:val="00376520"/>
    <w:rsid w:val="003C1C26"/>
    <w:rsid w:val="00423541"/>
    <w:rsid w:val="00427457"/>
    <w:rsid w:val="005359EC"/>
    <w:rsid w:val="00567A79"/>
    <w:rsid w:val="005C0F58"/>
    <w:rsid w:val="00606B8F"/>
    <w:rsid w:val="006C5AA3"/>
    <w:rsid w:val="00751E29"/>
    <w:rsid w:val="00785B8B"/>
    <w:rsid w:val="00785DA5"/>
    <w:rsid w:val="007C7143"/>
    <w:rsid w:val="007F73BE"/>
    <w:rsid w:val="008733BB"/>
    <w:rsid w:val="008E6B8E"/>
    <w:rsid w:val="008E7F1C"/>
    <w:rsid w:val="00911DF5"/>
    <w:rsid w:val="00923566"/>
    <w:rsid w:val="0092400D"/>
    <w:rsid w:val="009244B5"/>
    <w:rsid w:val="009404B4"/>
    <w:rsid w:val="0095246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C1F2A"/>
    <w:rsid w:val="00DF6196"/>
    <w:rsid w:val="00E75172"/>
    <w:rsid w:val="00ED4295"/>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F9B8-A745-4579-8FC3-E7659F07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776</Words>
  <Characters>4864</Characters>
  <Application>Microsoft Office Word</Application>
  <DocSecurity>0</DocSecurity>
  <Lines>324</Lines>
  <Paragraphs>225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11</cp:revision>
  <cp:lastPrinted>2016-05-30T07:08:00Z</cp:lastPrinted>
  <dcterms:created xsi:type="dcterms:W3CDTF">2026-02-23T12:50:00Z</dcterms:created>
  <dcterms:modified xsi:type="dcterms:W3CDTF">2026-02-25T09:10:00Z</dcterms:modified>
</cp:coreProperties>
</file>